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201</w:t>
      </w:r>
      <w:r>
        <w:t>9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546F51" w:rsidRPr="00546F51">
        <w:rPr>
          <w:b/>
          <w:bCs/>
          <w:spacing w:val="-4"/>
          <w:sz w:val="28"/>
          <w:szCs w:val="28"/>
        </w:rPr>
        <w:t>Учет денежных средств + 1С:Бухгалтерия, 8.3</w:t>
      </w:r>
      <w:r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546F51" w:rsidRPr="00546F51" w:rsidRDefault="00546F51" w:rsidP="00546F51">
      <w:pPr>
        <w:ind w:firstLine="426"/>
        <w:rPr>
          <w:color w:val="000000"/>
          <w:lang w:eastAsia="zh-CN"/>
        </w:rPr>
      </w:pPr>
      <w:r w:rsidRPr="00546F51">
        <w:rPr>
          <w:b/>
          <w:color w:val="000000"/>
          <w:lang w:eastAsia="zh-CN"/>
        </w:rPr>
        <w:t>1. Порядок ведения и учет кассовых операций.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1.1 Правила ведения кассовых операций. Понятие кассовой операции. Виды кассовых операций. Положение о ведении кассовых операций. Нарушения правил ведения кассовых операций.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1.2 Онлайн-ККТ. Всеобщий переход на онлайн-кассы. Регистрация онлайн-ККТ. Ответственность за нарушение порядка применения онлайн-ККТ.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1.3 Расходование наличной выручки. Наличные расчеты. Цели расходования наличной денежной выручки. Лимит расчетов наличными между юридическими лицами и ИП.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1.4 Документальное оформление кассовых операций. Поступление розничной выручки. Выплата зарплаты из выручки. Депонирование. Возврат оплаты покупателю. Зачисление наличной выручки на расчетный счет.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1.5 Расчет кассового лимита. Кто имеет право не соблюдать лимит кассы и как правильно воспользоваться этим правом. Порядок расчета лимита остатка наличных денежных средств. Приказ об установлении/отмене кассового лимита. </w:t>
      </w:r>
    </w:p>
    <w:p w:rsid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1.6 Аналитический и синтетический учет кассовых операций.</w:t>
      </w:r>
    </w:p>
    <w:p w:rsidR="00546F51" w:rsidRDefault="00546F51" w:rsidP="00546F51">
      <w:pPr>
        <w:rPr>
          <w:color w:val="000000"/>
          <w:lang w:eastAsia="zh-CN"/>
        </w:rPr>
      </w:pPr>
    </w:p>
    <w:p w:rsidR="00546F51" w:rsidRPr="00546F51" w:rsidRDefault="00546F51" w:rsidP="00546F51">
      <w:pPr>
        <w:ind w:firstLine="426"/>
        <w:rPr>
          <w:color w:val="000000"/>
          <w:lang w:eastAsia="zh-CN"/>
        </w:rPr>
      </w:pPr>
      <w:r w:rsidRPr="00546F51">
        <w:rPr>
          <w:b/>
          <w:color w:val="000000"/>
          <w:lang w:eastAsia="zh-CN"/>
        </w:rPr>
        <w:t>2. Учет расчетов с подотчетными лицами.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2.1 Характеристика расчетов с подотчетными лицами.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2.2 Учет расчетов с подотчетными лицами по суммам, выданным на командировочные расходы.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2.3 Учет операционно-хозяйственных расходов. </w:t>
      </w:r>
    </w:p>
    <w:p w:rsid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2.4 Порядок документного оформления учета расчетов с подотчетными лицами.</w:t>
      </w:r>
    </w:p>
    <w:p w:rsidR="00546F51" w:rsidRDefault="00546F51" w:rsidP="00546F51">
      <w:pPr>
        <w:rPr>
          <w:color w:val="000000"/>
          <w:lang w:eastAsia="zh-CN"/>
        </w:rPr>
      </w:pPr>
    </w:p>
    <w:p w:rsidR="00546F51" w:rsidRPr="00546F51" w:rsidRDefault="00546F51" w:rsidP="00546F51">
      <w:pPr>
        <w:ind w:firstLine="426"/>
        <w:rPr>
          <w:color w:val="000000"/>
          <w:lang w:eastAsia="zh-CN"/>
        </w:rPr>
      </w:pPr>
      <w:r w:rsidRPr="00546F51">
        <w:rPr>
          <w:b/>
          <w:color w:val="000000"/>
          <w:lang w:eastAsia="zh-CN"/>
        </w:rPr>
        <w:t>3. Ведение и учет операций на расчетном счете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3.1 Порядок оформления расчетных документов. Требования, предъявляемые к оформлению первичных учетных документов. Классификация первичных учетных документов. Порядок оформления документов. Обработка выписок, полученных от банка.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3.2 Учет операций, совершенных по договору эквайринга. Учет операций с использованием платежных карт. Операция оплаты банковской картой. Бухгалтерские проводки. Возврат товара, оплаченного банковской картой. Учет аренды оборудования. </w:t>
      </w:r>
    </w:p>
    <w:p w:rsidR="00546F51" w:rsidRPr="00546F51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3.3 Учет кредитных операций. Понятие и различие кредитов и займов. Порядок получения банковского кредита. Бухгалтерский учет кредитов и займов. Типичные проводки по учету кредитов и займов. </w:t>
      </w:r>
    </w:p>
    <w:p w:rsidR="00222DB4" w:rsidRDefault="00546F51" w:rsidP="00546F51">
      <w:pPr>
        <w:rPr>
          <w:color w:val="000000"/>
          <w:lang w:eastAsia="zh-CN"/>
        </w:rPr>
      </w:pPr>
      <w:r w:rsidRPr="00546F51">
        <w:rPr>
          <w:color w:val="000000"/>
          <w:lang w:eastAsia="zh-CN"/>
        </w:rPr>
        <w:t xml:space="preserve">       3.4 Аналитический и синтетический учет безналичных операций.</w:t>
      </w:r>
    </w:p>
    <w:p w:rsidR="00546F51" w:rsidRPr="00A73484" w:rsidRDefault="00546F51" w:rsidP="00546F51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50" w:rsidRDefault="00061150" w:rsidP="00005BFA">
      <w:r>
        <w:separator/>
      </w:r>
    </w:p>
  </w:endnote>
  <w:endnote w:type="continuationSeparator" w:id="1">
    <w:p w:rsidR="00061150" w:rsidRDefault="00061150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50" w:rsidRDefault="00061150" w:rsidP="00005BFA">
      <w:r>
        <w:separator/>
      </w:r>
    </w:p>
  </w:footnote>
  <w:footnote w:type="continuationSeparator" w:id="1">
    <w:p w:rsidR="00061150" w:rsidRDefault="00061150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42869"/>
    <w:rsid w:val="00051121"/>
    <w:rsid w:val="00061150"/>
    <w:rsid w:val="00064DF4"/>
    <w:rsid w:val="00066811"/>
    <w:rsid w:val="00081236"/>
    <w:rsid w:val="00093BE6"/>
    <w:rsid w:val="00093FB3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434EFC"/>
    <w:rsid w:val="00442FE2"/>
    <w:rsid w:val="00443187"/>
    <w:rsid w:val="00452AFC"/>
    <w:rsid w:val="004831FB"/>
    <w:rsid w:val="004B069C"/>
    <w:rsid w:val="004B59DC"/>
    <w:rsid w:val="004D4AB7"/>
    <w:rsid w:val="004E5139"/>
    <w:rsid w:val="00513C55"/>
    <w:rsid w:val="00526020"/>
    <w:rsid w:val="00546F51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D35CF"/>
    <w:rsid w:val="0072586B"/>
    <w:rsid w:val="00770A07"/>
    <w:rsid w:val="00770E4A"/>
    <w:rsid w:val="00782EF7"/>
    <w:rsid w:val="00787150"/>
    <w:rsid w:val="007A1343"/>
    <w:rsid w:val="007A2E12"/>
    <w:rsid w:val="007B137F"/>
    <w:rsid w:val="007C51D4"/>
    <w:rsid w:val="007D35FA"/>
    <w:rsid w:val="007F00C5"/>
    <w:rsid w:val="00813D38"/>
    <w:rsid w:val="0082624D"/>
    <w:rsid w:val="008338B5"/>
    <w:rsid w:val="008446F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A030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8</cp:revision>
  <cp:lastPrinted>2018-02-12T08:55:00Z</cp:lastPrinted>
  <dcterms:created xsi:type="dcterms:W3CDTF">2019-03-01T16:18:00Z</dcterms:created>
  <dcterms:modified xsi:type="dcterms:W3CDTF">2019-07-24T23:18:00Z</dcterms:modified>
</cp:coreProperties>
</file>